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67D9" w:rsidRPr="00E87121" w:rsidRDefault="00BE67D9" w:rsidP="00202ABC">
      <w:pPr>
        <w:spacing w:line="480" w:lineRule="auto"/>
        <w:rPr>
          <w:rFonts w:ascii="Times New Roman" w:hAnsi="Times New Roman" w:cs="Times New Roman"/>
          <w:sz w:val="24"/>
          <w:szCs w:val="24"/>
        </w:rPr>
      </w:pPr>
      <w:r w:rsidRPr="00E87121">
        <w:rPr>
          <w:rFonts w:ascii="Times New Roman" w:hAnsi="Times New Roman" w:cs="Times New Roman"/>
          <w:sz w:val="24"/>
          <w:szCs w:val="24"/>
        </w:rPr>
        <w:t>Kirsten Downs</w:t>
      </w:r>
    </w:p>
    <w:p w:rsidR="00BE67D9" w:rsidRPr="00E87121" w:rsidRDefault="00BE67D9" w:rsidP="00202ABC">
      <w:pPr>
        <w:spacing w:line="480" w:lineRule="auto"/>
        <w:ind w:firstLine="720"/>
        <w:rPr>
          <w:rFonts w:ascii="Times New Roman" w:hAnsi="Times New Roman" w:cs="Times New Roman"/>
          <w:sz w:val="24"/>
          <w:szCs w:val="24"/>
        </w:rPr>
      </w:pPr>
      <w:r w:rsidRPr="00E87121">
        <w:rPr>
          <w:rFonts w:ascii="Times New Roman" w:hAnsi="Times New Roman" w:cs="Times New Roman"/>
          <w:sz w:val="24"/>
          <w:szCs w:val="24"/>
        </w:rPr>
        <w:t>Hello Kirsten, I agree with your week’s post on bipolar disorder and depressive disorder. The two are mental conditions that share common features but with a different medical condition. Diagnosing either of the two conditions might be challenging however, the disorders can be managed to prevent further damage. Individuals who suffer from depressive disorders are not likely to experience extreme feelings that are often classified as mania or hypomania by the doctors. Depression is extreme sadness that causes hopelessness, worthlessness, or restless whereas bipolar disorder is having extreme mood swings</w:t>
      </w:r>
      <w:r w:rsidR="00E87121" w:rsidRPr="00E87121">
        <w:rPr>
          <w:rFonts w:ascii="Times New Roman" w:hAnsi="Times New Roman" w:cs="Times New Roman"/>
          <w:color w:val="222222"/>
          <w:sz w:val="24"/>
          <w:szCs w:val="24"/>
          <w:shd w:val="clear" w:color="auto" w:fill="FFFFFF"/>
        </w:rPr>
        <w:t xml:space="preserve"> </w:t>
      </w:r>
      <w:r w:rsidR="00E87121">
        <w:rPr>
          <w:rFonts w:ascii="Times New Roman" w:hAnsi="Times New Roman" w:cs="Times New Roman"/>
          <w:color w:val="222222"/>
          <w:sz w:val="24"/>
          <w:szCs w:val="24"/>
          <w:shd w:val="clear" w:color="auto" w:fill="FFFFFF"/>
        </w:rPr>
        <w:t>(</w:t>
      </w:r>
      <w:r w:rsidR="00E87121" w:rsidRPr="00E87121">
        <w:rPr>
          <w:rFonts w:ascii="Times New Roman" w:hAnsi="Times New Roman" w:cs="Times New Roman"/>
          <w:color w:val="222222"/>
          <w:sz w:val="24"/>
          <w:szCs w:val="24"/>
          <w:shd w:val="clear" w:color="auto" w:fill="FFFFFF"/>
        </w:rPr>
        <w:t>Vázquez</w:t>
      </w:r>
      <w:r w:rsidR="00E87121">
        <w:rPr>
          <w:rFonts w:ascii="Times New Roman" w:hAnsi="Times New Roman" w:cs="Times New Roman"/>
          <w:color w:val="222222"/>
          <w:sz w:val="24"/>
          <w:szCs w:val="24"/>
          <w:shd w:val="clear" w:color="auto" w:fill="FFFFFF"/>
        </w:rPr>
        <w:t xml:space="preserve"> et al., 2018)</w:t>
      </w:r>
      <w:r w:rsidRPr="00E87121">
        <w:rPr>
          <w:rFonts w:ascii="Times New Roman" w:hAnsi="Times New Roman" w:cs="Times New Roman"/>
          <w:sz w:val="24"/>
          <w:szCs w:val="24"/>
        </w:rPr>
        <w:t>. Experts argue that at times doctors misdiagnose bipolar as depression especially when the patient visits the doctor while undergoing a depressive episode. Meanwhile, Latisha is diagnosed with depression because she presented symptoms such as extreme sadness, loss of interest in the activities she enjoyed doing, as well as a loss of appetite.</w:t>
      </w:r>
    </w:p>
    <w:p w:rsidR="00BE67D9" w:rsidRPr="00E87121" w:rsidRDefault="00BE67D9" w:rsidP="00202ABC">
      <w:pPr>
        <w:spacing w:line="480" w:lineRule="auto"/>
        <w:jc w:val="center"/>
        <w:rPr>
          <w:rFonts w:ascii="Times New Roman" w:hAnsi="Times New Roman" w:cs="Times New Roman"/>
          <w:sz w:val="24"/>
          <w:szCs w:val="24"/>
        </w:rPr>
      </w:pPr>
      <w:r w:rsidRPr="00E87121">
        <w:rPr>
          <w:rFonts w:ascii="Times New Roman" w:hAnsi="Times New Roman" w:cs="Times New Roman"/>
          <w:sz w:val="24"/>
          <w:szCs w:val="24"/>
        </w:rPr>
        <w:t>Reference</w:t>
      </w:r>
    </w:p>
    <w:p w:rsidR="00BE67D9" w:rsidRPr="00E87121" w:rsidRDefault="00BE67D9" w:rsidP="00202ABC">
      <w:pPr>
        <w:spacing w:line="480" w:lineRule="auto"/>
        <w:ind w:left="720" w:hanging="720"/>
        <w:rPr>
          <w:rFonts w:ascii="Times New Roman" w:hAnsi="Times New Roman" w:cs="Times New Roman"/>
          <w:sz w:val="24"/>
          <w:szCs w:val="24"/>
        </w:rPr>
      </w:pPr>
      <w:r w:rsidRPr="00E87121">
        <w:rPr>
          <w:rFonts w:ascii="Times New Roman" w:hAnsi="Times New Roman" w:cs="Times New Roman"/>
          <w:color w:val="222222"/>
          <w:sz w:val="24"/>
          <w:szCs w:val="24"/>
          <w:shd w:val="clear" w:color="auto" w:fill="FFFFFF"/>
        </w:rPr>
        <w:t>Vázquez, G. H., Lolich, M., Cabrera, C., Jokic, R., Kolar, D., Tondo, L., &amp; Baldessarini, R. J. (2018). Mixed symptoms in major depressive and bipolar disorders: A systematic review. </w:t>
      </w:r>
      <w:r w:rsidRPr="00E87121">
        <w:rPr>
          <w:rFonts w:ascii="Times New Roman" w:hAnsi="Times New Roman" w:cs="Times New Roman"/>
          <w:i/>
          <w:iCs/>
          <w:color w:val="222222"/>
          <w:sz w:val="24"/>
          <w:szCs w:val="24"/>
          <w:shd w:val="clear" w:color="auto" w:fill="FFFFFF"/>
        </w:rPr>
        <w:t>Journal of affective disorders</w:t>
      </w:r>
      <w:r w:rsidRPr="00E87121">
        <w:rPr>
          <w:rFonts w:ascii="Times New Roman" w:hAnsi="Times New Roman" w:cs="Times New Roman"/>
          <w:color w:val="222222"/>
          <w:sz w:val="24"/>
          <w:szCs w:val="24"/>
          <w:shd w:val="clear" w:color="auto" w:fill="FFFFFF"/>
        </w:rPr>
        <w:t>, </w:t>
      </w:r>
      <w:r w:rsidRPr="00E87121">
        <w:rPr>
          <w:rFonts w:ascii="Times New Roman" w:hAnsi="Times New Roman" w:cs="Times New Roman"/>
          <w:i/>
          <w:iCs/>
          <w:color w:val="222222"/>
          <w:sz w:val="24"/>
          <w:szCs w:val="24"/>
          <w:shd w:val="clear" w:color="auto" w:fill="FFFFFF"/>
        </w:rPr>
        <w:t>225</w:t>
      </w:r>
      <w:r w:rsidRPr="00E87121">
        <w:rPr>
          <w:rFonts w:ascii="Times New Roman" w:hAnsi="Times New Roman" w:cs="Times New Roman"/>
          <w:color w:val="222222"/>
          <w:sz w:val="24"/>
          <w:szCs w:val="24"/>
          <w:shd w:val="clear" w:color="auto" w:fill="FFFFFF"/>
        </w:rPr>
        <w:t>, 756-760.</w:t>
      </w:r>
    </w:p>
    <w:p w:rsidR="00BE67D9" w:rsidRPr="00E87121" w:rsidRDefault="00BE67D9" w:rsidP="00202ABC">
      <w:pPr>
        <w:spacing w:line="480" w:lineRule="auto"/>
        <w:rPr>
          <w:rFonts w:ascii="Times New Roman" w:hAnsi="Times New Roman" w:cs="Times New Roman"/>
          <w:sz w:val="24"/>
          <w:szCs w:val="24"/>
        </w:rPr>
      </w:pPr>
      <w:r w:rsidRPr="00E87121">
        <w:rPr>
          <w:rFonts w:ascii="Times New Roman" w:hAnsi="Times New Roman" w:cs="Times New Roman"/>
          <w:sz w:val="24"/>
          <w:szCs w:val="24"/>
        </w:rPr>
        <w:t xml:space="preserve">Misty Terry                 </w:t>
      </w:r>
    </w:p>
    <w:p w:rsidR="00BB1F08" w:rsidRPr="00E87121" w:rsidRDefault="00BE67D9" w:rsidP="00202ABC">
      <w:pPr>
        <w:spacing w:line="480" w:lineRule="auto"/>
        <w:ind w:firstLine="720"/>
        <w:rPr>
          <w:rFonts w:ascii="Times New Roman" w:hAnsi="Times New Roman" w:cs="Times New Roman"/>
          <w:sz w:val="24"/>
          <w:szCs w:val="24"/>
        </w:rPr>
      </w:pPr>
      <w:r w:rsidRPr="00E87121">
        <w:rPr>
          <w:rFonts w:ascii="Times New Roman" w:hAnsi="Times New Roman" w:cs="Times New Roman"/>
          <w:sz w:val="24"/>
          <w:szCs w:val="24"/>
        </w:rPr>
        <w:t xml:space="preserve">Hello Terry, your post on bipolar disorder and depressive disorder is very enlightening. I agree that depression and bipolar disorders are both mental health conditions that are difficult to differentiate because they share certain features. Bipolar is often confused with depression disorder because it is believed that it contains depressive episodes. The key difference between bipolar disorder and depressive disorder is that one consists of the symptoms of mania whereas </w:t>
      </w:r>
      <w:r w:rsidRPr="00E87121">
        <w:rPr>
          <w:rFonts w:ascii="Times New Roman" w:hAnsi="Times New Roman" w:cs="Times New Roman"/>
          <w:sz w:val="24"/>
          <w:szCs w:val="24"/>
        </w:rPr>
        <w:lastRenderedPageBreak/>
        <w:t>the other is unipolar</w:t>
      </w:r>
      <w:r w:rsidR="00E87121" w:rsidRPr="00E87121">
        <w:rPr>
          <w:rFonts w:ascii="Times New Roman" w:hAnsi="Times New Roman" w:cs="Times New Roman"/>
          <w:color w:val="222222"/>
          <w:sz w:val="24"/>
          <w:szCs w:val="24"/>
          <w:shd w:val="clear" w:color="auto" w:fill="FFFFFF"/>
        </w:rPr>
        <w:t xml:space="preserve"> </w:t>
      </w:r>
      <w:r w:rsidR="00E87121">
        <w:rPr>
          <w:rFonts w:ascii="Times New Roman" w:hAnsi="Times New Roman" w:cs="Times New Roman"/>
          <w:color w:val="222222"/>
          <w:sz w:val="24"/>
          <w:szCs w:val="24"/>
          <w:shd w:val="clear" w:color="auto" w:fill="FFFFFF"/>
        </w:rPr>
        <w:t>(</w:t>
      </w:r>
      <w:r w:rsidR="00E87121" w:rsidRPr="00E87121">
        <w:rPr>
          <w:rFonts w:ascii="Times New Roman" w:hAnsi="Times New Roman" w:cs="Times New Roman"/>
          <w:color w:val="222222"/>
          <w:sz w:val="24"/>
          <w:szCs w:val="24"/>
          <w:shd w:val="clear" w:color="auto" w:fill="FFFFFF"/>
        </w:rPr>
        <w:t>Liebers</w:t>
      </w:r>
      <w:r w:rsidR="00E87121">
        <w:rPr>
          <w:rFonts w:ascii="Times New Roman" w:hAnsi="Times New Roman" w:cs="Times New Roman"/>
          <w:color w:val="222222"/>
          <w:sz w:val="24"/>
          <w:szCs w:val="24"/>
          <w:shd w:val="clear" w:color="auto" w:fill="FFFFFF"/>
        </w:rPr>
        <w:t xml:space="preserve"> et al., 2020)</w:t>
      </w:r>
      <w:r w:rsidRPr="00E87121">
        <w:rPr>
          <w:rFonts w:ascii="Times New Roman" w:hAnsi="Times New Roman" w:cs="Times New Roman"/>
          <w:sz w:val="24"/>
          <w:szCs w:val="24"/>
        </w:rPr>
        <w:t>. Also, to avoid misdiagnosing either of the disorder it is important to understand their symptoms. Some of the symptoms of depression include insomnia, suicidal thoughts, changes in appetite, and feeling of worthlessness. In contrast bipolar is associated with mood swings that alternate between maniac high and depressive low. Latisha demonstrate symptoms of depressive disorder as she claims that she has lost interest in the activities she enjoyed, she had suicidal thoughts and even loss appetite.</w:t>
      </w:r>
    </w:p>
    <w:p w:rsidR="00BE67D9" w:rsidRPr="00E87121" w:rsidRDefault="00BE67D9" w:rsidP="00202ABC">
      <w:pPr>
        <w:spacing w:line="480" w:lineRule="auto"/>
        <w:jc w:val="center"/>
        <w:rPr>
          <w:rFonts w:ascii="Times New Roman" w:hAnsi="Times New Roman" w:cs="Times New Roman"/>
          <w:sz w:val="24"/>
          <w:szCs w:val="24"/>
        </w:rPr>
      </w:pPr>
      <w:r w:rsidRPr="00E87121">
        <w:rPr>
          <w:rFonts w:ascii="Times New Roman" w:hAnsi="Times New Roman" w:cs="Times New Roman"/>
          <w:sz w:val="24"/>
          <w:szCs w:val="24"/>
        </w:rPr>
        <w:t>Reference</w:t>
      </w:r>
    </w:p>
    <w:p w:rsidR="00BE67D9" w:rsidRPr="00E87121" w:rsidRDefault="00BE67D9" w:rsidP="00202ABC">
      <w:pPr>
        <w:spacing w:line="480" w:lineRule="auto"/>
        <w:ind w:left="720" w:hanging="720"/>
        <w:rPr>
          <w:rFonts w:ascii="Times New Roman" w:hAnsi="Times New Roman" w:cs="Times New Roman"/>
          <w:sz w:val="24"/>
          <w:szCs w:val="24"/>
        </w:rPr>
      </w:pPr>
      <w:r w:rsidRPr="00E87121">
        <w:rPr>
          <w:rFonts w:ascii="Times New Roman" w:hAnsi="Times New Roman" w:cs="Times New Roman"/>
          <w:color w:val="222222"/>
          <w:sz w:val="24"/>
          <w:szCs w:val="24"/>
          <w:shd w:val="clear" w:color="auto" w:fill="FFFFFF"/>
        </w:rPr>
        <w:t>Liebers, D. T., Pirooznia, M., Ganna, A., &amp; Goes, F. S. (2020). Discriminating bipolar depression from major depressive disorder with polygenic risk scores. </w:t>
      </w:r>
      <w:r w:rsidRPr="00E87121">
        <w:rPr>
          <w:rFonts w:ascii="Times New Roman" w:hAnsi="Times New Roman" w:cs="Times New Roman"/>
          <w:i/>
          <w:iCs/>
          <w:color w:val="222222"/>
          <w:sz w:val="24"/>
          <w:szCs w:val="24"/>
          <w:shd w:val="clear" w:color="auto" w:fill="FFFFFF"/>
        </w:rPr>
        <w:t>Psychological medicine</w:t>
      </w:r>
      <w:r w:rsidRPr="00E87121">
        <w:rPr>
          <w:rFonts w:ascii="Times New Roman" w:hAnsi="Times New Roman" w:cs="Times New Roman"/>
          <w:color w:val="222222"/>
          <w:sz w:val="24"/>
          <w:szCs w:val="24"/>
          <w:shd w:val="clear" w:color="auto" w:fill="FFFFFF"/>
        </w:rPr>
        <w:t>, 1-8.</w:t>
      </w:r>
    </w:p>
    <w:sectPr w:rsidR="00BE67D9" w:rsidRPr="00E87121" w:rsidSect="00403BA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proofState w:spelling="clean" w:grammar="clean"/>
  <w:defaultTabStop w:val="720"/>
  <w:characterSpacingControl w:val="doNotCompress"/>
  <w:compat/>
  <w:rsids>
    <w:rsidRoot w:val="0025753B"/>
    <w:rsid w:val="00044E5F"/>
    <w:rsid w:val="00193595"/>
    <w:rsid w:val="00202ABC"/>
    <w:rsid w:val="0025753B"/>
    <w:rsid w:val="00403BA3"/>
    <w:rsid w:val="005A77A0"/>
    <w:rsid w:val="0069213E"/>
    <w:rsid w:val="00692F30"/>
    <w:rsid w:val="00806353"/>
    <w:rsid w:val="009F6BC9"/>
    <w:rsid w:val="00A824BB"/>
    <w:rsid w:val="00BB1F08"/>
    <w:rsid w:val="00BE67D9"/>
    <w:rsid w:val="00CE1303"/>
    <w:rsid w:val="00E36476"/>
    <w:rsid w:val="00E871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370</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2</cp:revision>
  <dcterms:created xsi:type="dcterms:W3CDTF">2020-06-12T06:56:00Z</dcterms:created>
  <dcterms:modified xsi:type="dcterms:W3CDTF">2020-06-12T06:56:00Z</dcterms:modified>
</cp:coreProperties>
</file>